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8 inch X 6 inch (50.8mm X 203mm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2” X 8 inch (50.8mm X 203mm) Link &amp; Lock HD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2” X 8 inch (50.8mm X 203mm) X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hznzwn5m30sz"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2” X 8”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