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9">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2” X 8 inch X 6 inch (50.8mm X 203mm X 150mm) samples of cladding material, of color and profile specified.</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2” X 8 inch (50.8mm X 203mm) Link &amp; Lock HD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2” X 8 inch (50.8mm X 203mm) X 24 ft (7315.2mm) batten.</w:t>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fycg7w6qfal" w:id="39"/>
      <w:bookmarkEnd w:id="3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yvjqhl7j5ytn" w:id="40"/>
      <w:bookmarkEnd w:id="40"/>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1"/>
      <w:bookmarkEnd w:id="41"/>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3"/>
      <w:bookmarkEnd w:id="4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4"/>
      <w:bookmarkEnd w:id="4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5"/>
      <w:bookmarkEnd w:id="45"/>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6"/>
      <w:bookmarkEnd w:id="4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7"/>
      <w:bookmarkEnd w:id="47"/>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8"/>
      <w:bookmarkEnd w:id="48"/>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9"/>
      <w:bookmarkEnd w:id="49"/>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50"/>
      <w:bookmarkEnd w:id="50"/>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1"/>
      <w:bookmarkEnd w:id="51"/>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2"/>
      <w:bookmarkEnd w:id="52"/>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2” X 8”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